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17" w:rsidRPr="00962284" w:rsidRDefault="00BA3E17" w:rsidP="00962284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323C3C"/>
        </w:rPr>
      </w:pPr>
      <w:r w:rsidRPr="00962284">
        <w:rPr>
          <w:rFonts w:ascii="Arial" w:hAnsi="Arial" w:cs="Arial"/>
          <w:b/>
          <w:bCs/>
          <w:color w:val="000000"/>
        </w:rPr>
        <w:t>Как получить справку?</w:t>
      </w:r>
    </w:p>
    <w:p w:rsidR="00BA3E17" w:rsidRPr="00962284" w:rsidRDefault="00BA3E17" w:rsidP="009622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323C3C"/>
        </w:rPr>
      </w:pPr>
      <w:r w:rsidRPr="00962284">
        <w:rPr>
          <w:rFonts w:ascii="Arial" w:hAnsi="Arial" w:cs="Arial"/>
          <w:color w:val="323C3C"/>
        </w:rPr>
        <w:t>Для начала необходимо обратится в медицинскую организацию по месту жительства</w:t>
      </w:r>
      <w:r w:rsidRPr="00962284">
        <w:rPr>
          <w:rFonts w:ascii="Arial" w:hAnsi="Arial" w:cs="Arial"/>
        </w:rPr>
        <w:t>, </w:t>
      </w:r>
      <w:r w:rsidRPr="00962284">
        <w:rPr>
          <w:rFonts w:ascii="Arial" w:hAnsi="Arial" w:cs="Arial"/>
        </w:rPr>
        <w:t>к которой прикреплены</w:t>
      </w:r>
      <w:r w:rsidRPr="00962284">
        <w:rPr>
          <w:rFonts w:ascii="Arial" w:hAnsi="Arial" w:cs="Arial"/>
        </w:rPr>
        <w:t xml:space="preserve"> и получить перечень специалистов и обследований, которые необходимо пройти для получения справки по форме № 002-О/у. При себе нужно иметь </w:t>
      </w:r>
      <w:r w:rsidRPr="00962284">
        <w:rPr>
          <w:rFonts w:ascii="Arial" w:hAnsi="Arial" w:cs="Arial"/>
          <w:color w:val="323C3C"/>
        </w:rPr>
        <w:t>документ, удостоверяющий личность. Учтите, что медицинское освидетельствование проводится за счет средств граждан.</w:t>
      </w:r>
    </w:p>
    <w:p w:rsidR="00BA3E17" w:rsidRPr="00962284" w:rsidRDefault="00BA3E17" w:rsidP="00962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BA3E17" w:rsidRPr="00962284" w:rsidRDefault="00BA3E17" w:rsidP="00962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62284">
        <w:rPr>
          <w:rFonts w:ascii="Arial" w:hAnsi="Arial" w:cs="Arial"/>
          <w:b/>
          <w:bCs/>
          <w:sz w:val="24"/>
          <w:szCs w:val="24"/>
        </w:rPr>
        <w:t>Медицинское освидетельствование включает следующие медицинские осмотры врачами-специалистами и лабораторные исследования:</w:t>
      </w:r>
    </w:p>
    <w:p w:rsidR="00BA3E17" w:rsidRPr="00962284" w:rsidRDefault="00BA3E17" w:rsidP="00962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62284">
        <w:rPr>
          <w:rFonts w:ascii="Arial" w:hAnsi="Arial" w:cs="Arial"/>
          <w:bCs/>
          <w:sz w:val="24"/>
          <w:szCs w:val="24"/>
        </w:rPr>
        <w:t>медицинский осмотр врачом-офтальмологом;</w:t>
      </w:r>
    </w:p>
    <w:p w:rsidR="00BA3E17" w:rsidRPr="00962284" w:rsidRDefault="00BA3E17" w:rsidP="009622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323C3C"/>
        </w:rPr>
      </w:pPr>
      <w:r w:rsidRPr="00962284">
        <w:rPr>
          <w:rFonts w:ascii="Arial" w:hAnsi="Arial" w:cs="Arial"/>
          <w:bCs/>
        </w:rPr>
        <w:t>психиатрическое освидетельствование</w:t>
      </w:r>
      <w:r w:rsidRPr="00962284">
        <w:rPr>
          <w:rFonts w:ascii="Arial" w:hAnsi="Arial" w:cs="Arial"/>
          <w:color w:val="323C3C"/>
        </w:rPr>
        <w:t xml:space="preserve">, которое </w:t>
      </w:r>
      <w:r w:rsidRPr="00962284">
        <w:rPr>
          <w:rFonts w:ascii="Arial" w:hAnsi="Arial" w:cs="Arial"/>
        </w:rPr>
        <w:t>включает </w:t>
      </w:r>
      <w:hyperlink r:id="rId6" w:history="1">
        <w:r w:rsidRPr="00962284">
          <w:rPr>
            <w:rStyle w:val="a4"/>
            <w:rFonts w:ascii="Arial" w:hAnsi="Arial" w:cs="Arial"/>
            <w:color w:val="auto"/>
            <w:u w:val="none"/>
          </w:rPr>
          <w:t>патопсихологические (психодиагностические) исследования</w:t>
        </w:r>
      </w:hyperlink>
      <w:r w:rsidRPr="00962284">
        <w:rPr>
          <w:rFonts w:ascii="Arial" w:hAnsi="Arial" w:cs="Arial"/>
        </w:rPr>
        <w:t> и осмотр врачом-психиатром</w:t>
      </w:r>
      <w:r w:rsidRPr="00962284">
        <w:rPr>
          <w:rFonts w:ascii="Arial" w:hAnsi="Arial" w:cs="Arial"/>
          <w:color w:val="323C3C"/>
        </w:rPr>
        <w:t>. Если врач не выявит противопоказаний к владению оружием, он составит соответствующую заключение;</w:t>
      </w:r>
    </w:p>
    <w:p w:rsidR="00BA3E17" w:rsidRPr="00962284" w:rsidRDefault="00BA3E17" w:rsidP="00962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62284">
        <w:rPr>
          <w:rFonts w:ascii="Arial" w:hAnsi="Arial" w:cs="Arial"/>
          <w:bCs/>
          <w:sz w:val="24"/>
          <w:szCs w:val="24"/>
        </w:rPr>
        <w:t>медицинский осмотр врачом - психиатром-наркологом</w:t>
      </w:r>
      <w:r w:rsidRPr="00962284">
        <w:rPr>
          <w:rFonts w:ascii="Arial" w:hAnsi="Arial" w:cs="Arial"/>
          <w:bCs/>
          <w:sz w:val="24"/>
          <w:szCs w:val="24"/>
        </w:rPr>
        <w:t xml:space="preserve"> и</w:t>
      </w:r>
      <w:r w:rsidRPr="00962284">
        <w:rPr>
          <w:rFonts w:ascii="Arial" w:hAnsi="Arial" w:cs="Arial"/>
          <w:color w:val="323C3C"/>
          <w:sz w:val="24"/>
          <w:szCs w:val="24"/>
        </w:rPr>
        <w:t xml:space="preserve"> </w:t>
      </w:r>
      <w:r w:rsidRPr="00962284">
        <w:rPr>
          <w:rFonts w:ascii="Arial" w:hAnsi="Arial" w:cs="Arial"/>
          <w:color w:val="323C3C"/>
          <w:sz w:val="24"/>
          <w:szCs w:val="24"/>
        </w:rPr>
        <w:t>сда</w:t>
      </w:r>
      <w:r w:rsidRPr="00962284">
        <w:rPr>
          <w:rFonts w:ascii="Arial" w:hAnsi="Arial" w:cs="Arial"/>
          <w:color w:val="323C3C"/>
          <w:sz w:val="24"/>
          <w:szCs w:val="24"/>
        </w:rPr>
        <w:t>ча</w:t>
      </w:r>
      <w:r w:rsidRPr="00962284">
        <w:rPr>
          <w:rFonts w:ascii="Arial" w:hAnsi="Arial" w:cs="Arial"/>
          <w:color w:val="323C3C"/>
          <w:sz w:val="24"/>
          <w:szCs w:val="24"/>
        </w:rPr>
        <w:t xml:space="preserve"> </w:t>
      </w:r>
      <w:proofErr w:type="spellStart"/>
      <w:r w:rsidRPr="00962284">
        <w:rPr>
          <w:rFonts w:ascii="Arial" w:hAnsi="Arial" w:cs="Arial"/>
          <w:color w:val="323C3C"/>
          <w:sz w:val="24"/>
          <w:szCs w:val="24"/>
        </w:rPr>
        <w:t>биосред</w:t>
      </w:r>
      <w:r w:rsidRPr="00962284">
        <w:rPr>
          <w:rFonts w:ascii="Arial" w:hAnsi="Arial" w:cs="Arial"/>
          <w:color w:val="323C3C"/>
          <w:sz w:val="24"/>
          <w:szCs w:val="24"/>
        </w:rPr>
        <w:t>ы</w:t>
      </w:r>
      <w:proofErr w:type="spellEnd"/>
      <w:r w:rsidRPr="00962284">
        <w:rPr>
          <w:rFonts w:ascii="Arial" w:hAnsi="Arial" w:cs="Arial"/>
          <w:color w:val="323C3C"/>
          <w:sz w:val="24"/>
          <w:szCs w:val="24"/>
        </w:rPr>
        <w:t xml:space="preserve"> (моч</w:t>
      </w:r>
      <w:r w:rsidRPr="00962284">
        <w:rPr>
          <w:rFonts w:ascii="Arial" w:hAnsi="Arial" w:cs="Arial"/>
          <w:color w:val="323C3C"/>
          <w:sz w:val="24"/>
          <w:szCs w:val="24"/>
        </w:rPr>
        <w:t>а</w:t>
      </w:r>
      <w:r w:rsidRPr="00962284">
        <w:rPr>
          <w:rFonts w:ascii="Arial" w:hAnsi="Arial" w:cs="Arial"/>
          <w:color w:val="323C3C"/>
          <w:sz w:val="24"/>
          <w:szCs w:val="24"/>
        </w:rPr>
        <w:t xml:space="preserve"> и/или кровь) для анализа на наркотики, психотропные вещества и их метаболиты и на хроническое употребление алкоголя</w:t>
      </w:r>
      <w:r w:rsidRPr="00962284">
        <w:rPr>
          <w:rFonts w:ascii="Arial" w:hAnsi="Arial" w:cs="Arial"/>
          <w:bCs/>
          <w:sz w:val="24"/>
          <w:szCs w:val="24"/>
        </w:rPr>
        <w:t>;</w:t>
      </w:r>
    </w:p>
    <w:p w:rsidR="00BA3E17" w:rsidRPr="00962284" w:rsidRDefault="00BA3E17" w:rsidP="00962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62284">
        <w:rPr>
          <w:rFonts w:ascii="Arial" w:hAnsi="Arial" w:cs="Arial"/>
          <w:bCs/>
          <w:sz w:val="24"/>
          <w:szCs w:val="24"/>
        </w:rPr>
        <w:t>химико-токсикологические исследования;</w:t>
      </w:r>
    </w:p>
    <w:p w:rsidR="00BA3E17" w:rsidRPr="00962284" w:rsidRDefault="00BA3E17" w:rsidP="00962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62284">
        <w:rPr>
          <w:rFonts w:ascii="Arial" w:hAnsi="Arial" w:cs="Arial"/>
          <w:bCs/>
          <w:sz w:val="24"/>
          <w:szCs w:val="24"/>
        </w:rPr>
        <w:t>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p w:rsidR="00962284" w:rsidRPr="00962284" w:rsidRDefault="00962284" w:rsidP="009622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323C3C"/>
        </w:rPr>
      </w:pPr>
    </w:p>
    <w:p w:rsidR="00BA3E17" w:rsidRPr="00962284" w:rsidRDefault="00962284" w:rsidP="009622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323C3C"/>
          <w:sz w:val="20"/>
          <w:szCs w:val="20"/>
        </w:rPr>
      </w:pPr>
      <w:r w:rsidRPr="00962284">
        <w:rPr>
          <w:rFonts w:ascii="Arial" w:hAnsi="Arial" w:cs="Arial"/>
          <w:color w:val="323C3C"/>
          <w:sz w:val="20"/>
          <w:szCs w:val="20"/>
        </w:rPr>
        <w:t xml:space="preserve">* </w:t>
      </w:r>
      <w:r w:rsidR="00BA3E17" w:rsidRPr="00962284">
        <w:rPr>
          <w:rFonts w:ascii="Arial" w:hAnsi="Arial" w:cs="Arial"/>
          <w:color w:val="323C3C"/>
          <w:sz w:val="20"/>
          <w:szCs w:val="20"/>
        </w:rPr>
        <w:t>Анализы на наркотики, психотропные вещества и их метаболиты и на хроническое употребление алкоголя проводятся в 2 эта: предварительные (результат известен не позднее двух часов) и подтверждающие. Если в предварительном исследовании следов наркотиков и алкоголя не обнаружится, и врач не выявит свыше трех клинических признаков, подтверждающие не проводятся. 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 Если следов наркотиков не обнаружится, врач составит медицинское заключение об отсутствии в организме человека наркотических средств, психотропных веществ и их метаболитов по форме № 003-О/у.</w:t>
      </w:r>
    </w:p>
    <w:p w:rsidR="00BA3E17" w:rsidRPr="00962284" w:rsidRDefault="00BA3E17" w:rsidP="009622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323C3C"/>
        </w:rPr>
      </w:pPr>
    </w:p>
    <w:p w:rsidR="00BA3E17" w:rsidRPr="00962284" w:rsidRDefault="00BA3E17" w:rsidP="009622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323C3C"/>
        </w:rPr>
      </w:pPr>
      <w:r w:rsidRPr="00962284">
        <w:rPr>
          <w:rFonts w:ascii="Arial" w:hAnsi="Arial" w:cs="Arial"/>
          <w:b/>
          <w:bCs/>
          <w:color w:val="000000"/>
        </w:rPr>
        <w:t>Как действовать дальше?</w:t>
      </w:r>
    </w:p>
    <w:p w:rsidR="00962284" w:rsidRDefault="00BA3E17" w:rsidP="009622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323C3C"/>
        </w:rPr>
      </w:pPr>
      <w:r w:rsidRPr="00962284">
        <w:rPr>
          <w:rFonts w:ascii="Arial" w:hAnsi="Arial" w:cs="Arial"/>
          <w:color w:val="323C3C"/>
        </w:rPr>
        <w:t xml:space="preserve">После прохождения всех врачей и обследований по предоставленным медицинским документам оформляются заключения в электронном виде и размещаются в федеральном реестре, а информация об оформленных медицинских заключениях поступает в </w:t>
      </w:r>
      <w:proofErr w:type="spellStart"/>
      <w:r w:rsidRPr="00962284">
        <w:rPr>
          <w:rFonts w:ascii="Arial" w:hAnsi="Arial" w:cs="Arial"/>
          <w:color w:val="323C3C"/>
        </w:rPr>
        <w:t>Росгвардию</w:t>
      </w:r>
      <w:proofErr w:type="spellEnd"/>
      <w:r w:rsidRPr="00962284">
        <w:rPr>
          <w:rFonts w:ascii="Arial" w:hAnsi="Arial" w:cs="Arial"/>
          <w:color w:val="323C3C"/>
        </w:rPr>
        <w:t xml:space="preserve">. </w:t>
      </w:r>
    </w:p>
    <w:p w:rsidR="00BA3E17" w:rsidRPr="00962284" w:rsidRDefault="00BA3E17" w:rsidP="009622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323C3C"/>
        </w:rPr>
      </w:pPr>
      <w:bookmarkStart w:id="0" w:name="_GoBack"/>
      <w:bookmarkEnd w:id="0"/>
      <w:r w:rsidRPr="00962284">
        <w:rPr>
          <w:rFonts w:ascii="Arial" w:hAnsi="Arial" w:cs="Arial"/>
          <w:color w:val="323C3C"/>
        </w:rPr>
        <w:t>Также по вашей просьбе медработник может выдать вам выписку о результатах медицинского освидетельствования (медицинское заключение об отсутствии в организме человека наркотических средств, психотропных веществ и их метаболитов по форме № 003-О/у и медицинское заключение об отсутствии противопоказаний к владению оружием по форме 002-О/у). Затем вы можете приступить к подаче документов для получения лицензии на оружия. Срок действия заключения – один год.</w:t>
      </w:r>
    </w:p>
    <w:p w:rsidR="00183277" w:rsidRPr="00962284" w:rsidRDefault="00962284" w:rsidP="00962284">
      <w:pPr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183277" w:rsidRPr="00962284" w:rsidSect="00A818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680"/>
    <w:multiLevelType w:val="hybridMultilevel"/>
    <w:tmpl w:val="188E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17"/>
    <w:rsid w:val="002A3F38"/>
    <w:rsid w:val="005115D1"/>
    <w:rsid w:val="00704528"/>
    <w:rsid w:val="00962284"/>
    <w:rsid w:val="00A818A3"/>
    <w:rsid w:val="00BA3E17"/>
    <w:rsid w:val="00B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AA1A"/>
  <w15:chartTrackingRefBased/>
  <w15:docId w15:val="{62A93B81-C06E-4BDE-896E-8C868AC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E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alt.ru/population/pri-otsutstvii-meditsinskogo-psikhologa-v-meditsinskoy-organizatsii-po-mestu-zhitelstva-k-kotoroy-p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835B-803E-44C8-B94B-7ABE1A53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Отческих</dc:creator>
  <cp:keywords/>
  <dc:description/>
  <cp:lastModifiedBy>Екатерина М. Отческих</cp:lastModifiedBy>
  <cp:revision>1</cp:revision>
  <dcterms:created xsi:type="dcterms:W3CDTF">2022-06-10T12:18:00Z</dcterms:created>
  <dcterms:modified xsi:type="dcterms:W3CDTF">2022-06-10T12:32:00Z</dcterms:modified>
</cp:coreProperties>
</file>